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firstLine="0"/>
        <w:rPr/>
      </w:pPr>
      <w:bookmarkStart w:colFirst="0" w:colLast="0" w:name="_heading=h.46dnu3wtx7vu" w:id="0"/>
      <w:bookmarkEnd w:id="0"/>
      <w:r w:rsidDel="00000000" w:rsidR="00000000" w:rsidRPr="00000000">
        <w:rPr>
          <w:rFonts w:ascii="Comfortaa" w:cs="Comfortaa" w:eastAsia="Comfortaa" w:hAnsi="Comfortaa"/>
          <w:b w:val="1"/>
          <w:sz w:val="48"/>
          <w:szCs w:val="48"/>
          <w:rtl w:val="0"/>
        </w:rPr>
        <w:t xml:space="preserve">GLLM </w:t>
      </w:r>
      <w:r w:rsidDel="00000000" w:rsidR="00000000" w:rsidRPr="00000000">
        <w:rPr>
          <w:rFonts w:ascii="Comfortaa" w:cs="Comfortaa" w:eastAsia="Comfortaa" w:hAnsi="Comfortaa"/>
          <w:b w:val="1"/>
          <w:sz w:val="48"/>
          <w:szCs w:val="48"/>
          <w:rtl w:val="0"/>
        </w:rPr>
        <w:t xml:space="preserve">Youth Ministry Co-op</w:t>
        <w:br w:type="textWrapping"/>
      </w:r>
      <w:r w:rsidDel="00000000" w:rsidR="00000000" w:rsidRPr="00000000">
        <w:rPr>
          <w:rtl w:val="0"/>
        </w:rPr>
        <w:br w:type="textWrapping"/>
      </w:r>
      <w:r w:rsidDel="00000000" w:rsidR="00000000" w:rsidRPr="00000000">
        <w:rPr>
          <w:rtl w:val="0"/>
        </w:rPr>
        <w:t xml:space="preserve">The purpose of the GLLM Youth Ministry Co-op program is multi-fold and specifically set up to benefit both the participating church and Green Lake Lutheran Ministries (GLLM). It is our goal to create this partnership with area congregations who are in need of ministry support.  </w:t>
      </w:r>
    </w:p>
    <w:p w:rsidR="00000000" w:rsidDel="00000000" w:rsidP="00000000" w:rsidRDefault="00000000" w:rsidRPr="00000000" w14:paraId="00000002">
      <w:pPr>
        <w:pageBreakBefore w:val="0"/>
        <w:rPr/>
      </w:pPr>
      <w:r w:rsidDel="00000000" w:rsidR="00000000" w:rsidRPr="00000000">
        <w:rPr>
          <w:rtl w:val="0"/>
        </w:rPr>
        <w:t xml:space="preserve">In the spring of each year, </w:t>
      </w:r>
      <w:r w:rsidDel="00000000" w:rsidR="00000000" w:rsidRPr="00000000">
        <w:rPr>
          <w:rtl w:val="0"/>
        </w:rPr>
        <w:t xml:space="preserve">GLLM will seek to hire young adults who are discerning a call to ministry.  These candidates will be matched up with congregations like you!  While this program includes ministry support for congregations, the Ministry Associates will also be a part of a wide variety of training and programming at GLLM.  Supported by your partnership, </w:t>
      </w:r>
      <w:r w:rsidDel="00000000" w:rsidR="00000000" w:rsidRPr="00000000">
        <w:rPr>
          <w:highlight w:val="white"/>
          <w:rtl w:val="0"/>
        </w:rPr>
        <w:t xml:space="preserve">Ministry Associates are given $1000 to put towards continuing education, and GLLM provides other resources, support and tasks to develop ministry skills and aid in the search for vocation. The Ministry Associate Program hopes to guide and equip those discerning a career in youth ministry, outdoor ministry or non-profit organizations.</w:t>
      </w:r>
      <w:r w:rsidDel="00000000" w:rsidR="00000000" w:rsidRPr="00000000">
        <w:rPr>
          <w:rtl w:val="0"/>
        </w:rPr>
      </w:r>
    </w:p>
    <w:p w:rsidR="00000000" w:rsidDel="00000000" w:rsidP="00000000" w:rsidRDefault="00000000" w:rsidRPr="00000000" w14:paraId="00000003">
      <w:pPr>
        <w:pageBreakBefore w:val="0"/>
        <w:rPr>
          <w:b w:val="1"/>
        </w:rPr>
      </w:pPr>
      <w:r w:rsidDel="00000000" w:rsidR="00000000" w:rsidRPr="00000000">
        <w:rPr>
          <w:b w:val="1"/>
          <w:rtl w:val="0"/>
        </w:rPr>
        <w:t xml:space="preserve">The Church’s Partnership in the Ministry Associate Program Includes:</w:t>
      </w:r>
    </w:p>
    <w:p w:rsidR="00000000" w:rsidDel="00000000" w:rsidP="00000000" w:rsidRDefault="00000000" w:rsidRPr="00000000" w14:paraId="00000004">
      <w:pPr>
        <w:pageBreakBefore w:val="0"/>
        <w:numPr>
          <w:ilvl w:val="0"/>
          <w:numId w:val="1"/>
        </w:numPr>
        <w:spacing w:after="0" w:afterAutospacing="0"/>
        <w:ind w:left="720" w:hanging="360"/>
        <w:rPr/>
      </w:pPr>
      <w:r w:rsidDel="00000000" w:rsidR="00000000" w:rsidRPr="00000000">
        <w:rPr>
          <w:rtl w:val="0"/>
        </w:rPr>
        <w:t xml:space="preserve">10 hours each week, September through May, with your Ministry Associate (MA).  You can determine where your needs are greatest, and we will work to partner you with a candidate who best matches those needs.  For example, an MA might spend 7 hours with you on Wednesday, 2 hours on Sunday, and 1 hour planning activities. Or, maybe you only need support on Wednesdays.  That’s okay too.  The program is flexible to fit your needs. </w:t>
      </w:r>
    </w:p>
    <w:p w:rsidR="00000000" w:rsidDel="00000000" w:rsidP="00000000" w:rsidRDefault="00000000" w:rsidRPr="00000000" w14:paraId="00000005">
      <w:pPr>
        <w:pageBreakBefore w:val="0"/>
        <w:numPr>
          <w:ilvl w:val="0"/>
          <w:numId w:val="1"/>
        </w:numPr>
        <w:spacing w:after="0" w:afterAutospacing="0"/>
        <w:ind w:left="720" w:hanging="360"/>
        <w:rPr>
          <w:u w:val="none"/>
        </w:rPr>
      </w:pPr>
      <w:r w:rsidDel="00000000" w:rsidR="00000000" w:rsidRPr="00000000">
        <w:rPr>
          <w:rtl w:val="0"/>
        </w:rPr>
        <w:t xml:space="preserve">A staff member at your congregation (Pastor or Youth Leader) should meet with the MA weekly to check in about weekly expectations and plans for programming at your church.   This person should also, as the relationship grows, help support and contribute to their discernment journey. </w:t>
      </w:r>
    </w:p>
    <w:p w:rsidR="00000000" w:rsidDel="00000000" w:rsidP="00000000" w:rsidRDefault="00000000" w:rsidRPr="00000000" w14:paraId="00000006">
      <w:pPr>
        <w:pageBreakBefore w:val="0"/>
        <w:numPr>
          <w:ilvl w:val="0"/>
          <w:numId w:val="1"/>
        </w:numPr>
        <w:ind w:left="720" w:hanging="360"/>
        <w:rPr>
          <w:u w:val="none"/>
        </w:rPr>
      </w:pPr>
      <w:r w:rsidDel="00000000" w:rsidR="00000000" w:rsidRPr="00000000">
        <w:rPr>
          <w:rtl w:val="0"/>
        </w:rPr>
        <w:t xml:space="preserve">The Ministry Co-op cost is $17,200.  This cost is split into 12 monthly payments, September - August.  A unique aspect of this $17,200 payment is that $9,000 is available for your use throughout the program year.   Your congregation has access to this $9,000 to use towards ministry opportunities at camp.  We will work together to help you utilize these funds in a way that meets your needs and helps to imagine new areas of partnership. </w:t>
      </w:r>
      <w:r w:rsidDel="00000000" w:rsidR="00000000" w:rsidRPr="00000000">
        <w:rPr>
          <w:u w:val="single"/>
          <w:rtl w:val="0"/>
        </w:rPr>
        <w:t xml:space="preserve">Examples of how you might choose to use your funds are below:</w:t>
      </w:r>
    </w:p>
    <w:p w:rsidR="00000000" w:rsidDel="00000000" w:rsidP="00000000" w:rsidRDefault="00000000" w:rsidRPr="00000000" w14:paraId="00000007">
      <w:pPr>
        <w:pageBreakBefore w:val="0"/>
        <w:ind w:left="0" w:firstLine="0"/>
        <w:rPr>
          <w:sz w:val="4"/>
          <w:szCs w:val="4"/>
        </w:rPr>
      </w:pPr>
      <w:r w:rsidDel="00000000" w:rsidR="00000000" w:rsidRPr="00000000">
        <w:rPr>
          <w:rtl w:val="0"/>
        </w:rPr>
      </w:r>
    </w:p>
    <w:tbl>
      <w:tblPr>
        <w:tblStyle w:val="Table1"/>
        <w:tblW w:w="107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40"/>
        <w:gridCol w:w="975"/>
        <w:gridCol w:w="600"/>
        <w:gridCol w:w="4080"/>
        <w:gridCol w:w="960"/>
        <w:tblGridChange w:id="0">
          <w:tblGrid>
            <w:gridCol w:w="4140"/>
            <w:gridCol w:w="975"/>
            <w:gridCol w:w="600"/>
            <w:gridCol w:w="4080"/>
            <w:gridCol w:w="960"/>
          </w:tblGrid>
        </w:tblGridChange>
      </w:tblGrid>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Camp Program</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Value</w:t>
            </w:r>
          </w:p>
        </w:tc>
        <w:tc>
          <w:tcPr>
            <w:tcBorders>
              <w:top w:color="ffffff" w:space="0" w:sz="8" w:val="single"/>
              <w:bottom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0B">
            <w:pPr>
              <w:pageBreakBefore w:val="0"/>
              <w:widowControl w:val="0"/>
              <w:spacing w:after="0" w:line="240" w:lineRule="auto"/>
              <w:rPr>
                <w:b w:val="1"/>
              </w:rPr>
            </w:pPr>
            <w:r w:rsidDel="00000000" w:rsidR="00000000" w:rsidRPr="00000000">
              <w:rPr>
                <w:b w:val="1"/>
                <w:rtl w:val="0"/>
              </w:rPr>
              <w:t xml:space="preserve">Camp Program</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0C">
            <w:pPr>
              <w:pageBreakBefore w:val="0"/>
              <w:widowControl w:val="0"/>
              <w:spacing w:after="0" w:line="240" w:lineRule="auto"/>
              <w:rPr>
                <w:b w:val="1"/>
              </w:rPr>
            </w:pPr>
            <w:r w:rsidDel="00000000" w:rsidR="00000000" w:rsidRPr="00000000">
              <w:rPr>
                <w:b w:val="1"/>
                <w:rtl w:val="0"/>
              </w:rPr>
              <w:t xml:space="preserve">Value</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Summer Camp Payments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(Help send your campers to camp!)</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$4,800</w:t>
            </w:r>
          </w:p>
        </w:tc>
        <w:tc>
          <w:tcPr>
            <w:tcBorders>
              <w:top w:color="ffffff" w:space="0" w:sz="8" w:val="single"/>
              <w:bottom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Summer Family Camp</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(Invite families to be a part of the same week!)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$2,760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Day Camp at your congregation</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(Book a date for the summer and we’ll come to you!)</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$2,500</w:t>
            </w:r>
          </w:p>
        </w:tc>
        <w:tc>
          <w:tcPr>
            <w:tcBorders>
              <w:top w:color="ffffff" w:space="0" w:sz="8" w:val="single"/>
              <w:bottom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or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pageBreakBefore w:val="0"/>
              <w:widowControl w:val="0"/>
              <w:spacing w:after="0" w:line="240" w:lineRule="auto"/>
              <w:rPr/>
            </w:pPr>
            <w:r w:rsidDel="00000000" w:rsidR="00000000" w:rsidRPr="00000000">
              <w:rPr>
                <w:rtl w:val="0"/>
              </w:rPr>
              <w:t xml:space="preserve">Congregational Retreat</w:t>
            </w:r>
          </w:p>
          <w:p w:rsidR="00000000" w:rsidDel="00000000" w:rsidP="00000000" w:rsidRDefault="00000000" w:rsidRPr="00000000" w14:paraId="00000019">
            <w:pPr>
              <w:pageBreakBefore w:val="0"/>
              <w:widowControl w:val="0"/>
              <w:spacing w:after="0" w:line="240" w:lineRule="auto"/>
              <w:rPr>
                <w:sz w:val="18"/>
                <w:szCs w:val="18"/>
              </w:rPr>
            </w:pPr>
            <w:r w:rsidDel="00000000" w:rsidR="00000000" w:rsidRPr="00000000">
              <w:rPr>
                <w:sz w:val="18"/>
                <w:szCs w:val="18"/>
                <w:rtl w:val="0"/>
              </w:rPr>
              <w:t xml:space="preserve">(Book a weekend at camp for your youth group!)</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$1,100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Programmed Retreat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(Families, adults, and youth have opportunities throughout the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$1,950</w:t>
            </w:r>
          </w:p>
        </w:tc>
        <w:tc>
          <w:tcPr>
            <w:tcBorders>
              <w:top w:color="ffffff" w:space="0" w:sz="8" w:val="single"/>
              <w:bottom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Summer Camp Payments</w:t>
            </w:r>
          </w:p>
          <w:p w:rsidR="00000000" w:rsidDel="00000000" w:rsidP="00000000" w:rsidRDefault="00000000" w:rsidRPr="00000000" w14:paraId="00000020">
            <w:pPr>
              <w:pageBreakBefore w:val="0"/>
              <w:widowControl w:val="0"/>
              <w:spacing w:after="0" w:line="240" w:lineRule="auto"/>
              <w:rPr>
                <w:sz w:val="18"/>
                <w:szCs w:val="18"/>
              </w:rPr>
            </w:pPr>
            <w:r w:rsidDel="00000000" w:rsidR="00000000" w:rsidRPr="00000000">
              <w:rPr>
                <w:sz w:val="18"/>
                <w:szCs w:val="18"/>
                <w:rtl w:val="0"/>
              </w:rPr>
              <w:t xml:space="preserve">(Help send your campers to camp!)</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$5,140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Total: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$9,000</w:t>
            </w:r>
          </w:p>
        </w:tc>
        <w:tc>
          <w:tcPr>
            <w:tcBorders>
              <w:top w:color="ffffff" w:space="0" w:sz="8" w:val="single"/>
              <w:bottom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5">
            <w:pPr>
              <w:pageBreakBefore w:val="0"/>
              <w:widowControl w:val="0"/>
              <w:spacing w:after="0" w:line="240" w:lineRule="auto"/>
              <w:rPr/>
            </w:pPr>
            <w:r w:rsidDel="00000000" w:rsidR="00000000" w:rsidRPr="00000000">
              <w:rPr>
                <w:rtl w:val="0"/>
              </w:rPr>
              <w:t xml:space="preserve">Total: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pageBreakBefore w:val="0"/>
              <w:widowControl w:val="0"/>
              <w:spacing w:after="0" w:line="240" w:lineRule="auto"/>
              <w:rPr/>
            </w:pPr>
            <w:r w:rsidDel="00000000" w:rsidR="00000000" w:rsidRPr="00000000">
              <w:rPr>
                <w:rtl w:val="0"/>
              </w:rPr>
              <w:t xml:space="preserve">$9,000</w:t>
            </w:r>
          </w:p>
        </w:tc>
      </w:tr>
    </w:tbl>
    <w:p w:rsidR="00000000" w:rsidDel="00000000" w:rsidP="00000000" w:rsidRDefault="00000000" w:rsidRPr="00000000" w14:paraId="00000027">
      <w:pPr>
        <w:pageBreakBefore w:val="0"/>
        <w:widowControl w:val="0"/>
        <w:spacing w:after="0" w:line="240" w:lineRule="auto"/>
        <w:ind w:left="0" w:firstLine="0"/>
        <w:rPr/>
      </w:pPr>
      <w:r w:rsidDel="00000000" w:rsidR="00000000" w:rsidRPr="00000000">
        <w:rPr>
          <w:rtl w:val="0"/>
        </w:rPr>
      </w:r>
    </w:p>
    <w:p w:rsidR="00000000" w:rsidDel="00000000" w:rsidP="00000000" w:rsidRDefault="00000000" w:rsidRPr="00000000" w14:paraId="00000028">
      <w:pPr>
        <w:pageBreakBefore w:val="0"/>
        <w:widowControl w:val="0"/>
        <w:spacing w:after="0" w:line="240" w:lineRule="auto"/>
        <w:ind w:left="0" w:firstLine="0"/>
        <w:rPr/>
      </w:pPr>
      <w:r w:rsidDel="00000000" w:rsidR="00000000" w:rsidRPr="00000000">
        <w:rPr>
          <w:rtl w:val="0"/>
        </w:rPr>
        <w:t xml:space="preserve">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t xml:space="preserve">We look forward to partnering with you in your congregation through the GLLM Youth Ministry Co-Op.  This program is a great opportunity to support your congregation’s ministry needs while also helping a young person discern their call to ministry.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rtl w:val="0"/>
        </w:rPr>
        <w:t xml:space="preserve">Interested congregations should reach out to our Director of Hospitality and Retreat Ministries, Tina Magner. </w:t>
      </w:r>
      <w:r w:rsidDel="00000000" w:rsidR="00000000" w:rsidRPr="00000000">
        <w:rPr>
          <w:rtl w:val="0"/>
        </w:rPr>
        <w:t xml:space="preserve"> Tina can be reached by calling 320-796-2181 or by emailing </w:t>
      </w:r>
      <w:hyperlink r:id="rId7">
        <w:r w:rsidDel="00000000" w:rsidR="00000000" w:rsidRPr="00000000">
          <w:rPr>
            <w:color w:val="1155cc"/>
            <w:u w:val="single"/>
            <w:rtl w:val="0"/>
          </w:rPr>
          <w:t xml:space="preserve">tmagner@gllm.org</w:t>
        </w:r>
      </w:hyperlink>
      <w:r w:rsidDel="00000000" w:rsidR="00000000" w:rsidRPr="00000000">
        <w:rPr>
          <w:rtl w:val="0"/>
        </w:rPr>
        <w:t xml:space="preserve">.  </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B1C4A"/>
    <w:pPr>
      <w:ind w:left="720"/>
      <w:contextualSpacing w:val="1"/>
    </w:pPr>
  </w:style>
  <w:style w:type="paragraph" w:styleId="BalloonText">
    <w:name w:val="Balloon Text"/>
    <w:basedOn w:val="Normal"/>
    <w:link w:val="BalloonTextChar"/>
    <w:uiPriority w:val="99"/>
    <w:semiHidden w:val="1"/>
    <w:unhideWhenUsed w:val="1"/>
    <w:rsid w:val="00A2278F"/>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2278F"/>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magner@gllm.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RZGOudqQVW5qCQbxJW0fCw/m0A==">AMUW2mVwbQVziailJrEHY3jMMgMUIZkLcDeu6sE0JgyV5RjgpOXFd4NpwITIQD1wh1XucAhTiNE+ay6JmPXeh+Fr+WTUPbV4R+skrXe7M9KzoRr+3bKYGLsqh8yTe4pgblIxZDE2ljEJ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2018-02-05T16:31:00Z</dcterms:created>
  <dc:creator>Travis Aufderheide</dc:creator>
</cp:coreProperties>
</file>